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00:00:00,319 --&gt; 00:01:01,840 [speaker_0]</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Cancer is very preventable. It's just that we're doing everything we possibly can to induce it in our diet and lifestyle. I was like everybody else. I thought cancer was a genetic disease. We published one of the first ever papers linking that the higher your blood sugar, the faster the tumor grows, the lower the blood sugar, the slower the tumor grows. Undeniable. From a normal cell to a cancer cell doesn't happen overnight. All we have to know with cancer is how are they growing so rapidly? Why are they going out of control? How come it's so hard to kill them? A solution to the cancer problem, to manage cancer without toxicity, is to simultaneously restrict the two fuels, glucose, which is already in our bloodstream from the food we eat, and the amino acid glutamine. If we stopped eating and we took a low carbohydrate diet and just did water-only fasting, we would get into nutritional ketosis. The tumor cells have a bad mitochondria. They're dependent on glucose and glutamine. We can replace glucose and glutamine with ketone bodies. So we selectively marginalize these tumor cells slowly over time. They slowly start to die, the blood vessels disappear, and the body comes in and dissolves them.</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00:01:02,079 --&gt; 00:01:05,879 [speaker_1]</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So really we need to be thinking about all the things that have caused dysfunction in the mitochondria.</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00:01:05,959 --&gt; 00:01:08,900 [speaker_0]</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Absolutely. If you can keep your mitochondria healthy-</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00:01:08,939 --&gt; 00:01:09,099 [speaker_1]</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How?</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00:01:09,580 --&gt; 00:01:15,059 [speaker_0]</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Vigorous exercise, water-only fasting, and reduce consumption of highly processed carbohydrates</w:t>
      </w:r>
      <w:r>
        <w:rPr>
          <w:rFonts w:ascii="Cambria" w:hAnsi="Cambria" w:cs="Cambria" w:eastAsia="Cambria"/>
          <w:color w:val="auto"/>
          <w:spacing w:val="0"/>
          <w:position w:val="0"/>
          <w:sz w:val="28"/>
          <w:shd w:fill="auto" w:val="clear"/>
        </w:rPr>
        <w:t xml:space="preserve">.</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00:00:00,319 --&gt; 00:01:01,840 [speaker_0]</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Cancerul este foarte ușor de prevenit. </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Doar că facem tot posibilul să-l inducem prin dietă și stil de viață. Eram ca toți ceilalți. Credeam că cancerul este o boală genetică. Am publicat una dintre primele lucrări care lega ideea că, cu cât glicemia este mai mare, cu atât tumora crește mai repede, cu cât glicemia este mai mică, cu atât tumora crește mai lent. De necontestat. </w:t>
      </w:r>
    </w:p>
    <w:p>
      <w:pPr>
        <w:spacing w:before="0" w:after="200" w:line="276"/>
        <w:ind w:right="0" w:left="0" w:firstLine="0"/>
        <w:jc w:val="both"/>
        <w:rPr>
          <w:rFonts w:ascii="Cambria" w:hAnsi="Cambria" w:cs="Cambria" w:eastAsia="Cambria"/>
          <w:color w:val="004DBB"/>
          <w:spacing w:val="0"/>
          <w:position w:val="0"/>
          <w:sz w:val="28"/>
          <w:shd w:fill="auto" w:val="clear"/>
        </w:rPr>
      </w:pPr>
      <w:r>
        <w:rPr>
          <w:rFonts w:ascii="Cambria" w:hAnsi="Cambria" w:cs="Cambria" w:eastAsia="Cambria"/>
          <w:color w:val="auto"/>
          <w:spacing w:val="0"/>
          <w:position w:val="0"/>
          <w:sz w:val="28"/>
          <w:shd w:fill="auto" w:val="clear"/>
        </w:rPr>
        <w:t xml:space="preserve">Trecerea de la o celulă normală la una canceroasă nu se întâmplă peste noapte. </w:t>
      </w:r>
      <w:r>
        <w:rPr>
          <w:rFonts w:ascii="Cambria" w:hAnsi="Cambria" w:cs="Cambria" w:eastAsia="Cambria"/>
          <w:color w:val="004DBB"/>
          <w:spacing w:val="0"/>
          <w:position w:val="0"/>
          <w:sz w:val="28"/>
          <w:shd w:fill="auto" w:val="clear"/>
        </w:rPr>
        <w:t xml:space="preserve">Tot ce trebuie să știm despre cancer este cum de cresc atât de rapid? De ce scapă de sub control? Cum se face că este atât de greu să le omori? </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O soluție la problema cancerului, </w:t>
      </w:r>
      <w:r>
        <w:rPr>
          <w:rFonts w:ascii="Cambria" w:hAnsi="Cambria" w:cs="Cambria" w:eastAsia="Cambria"/>
          <w:color w:val="FF0000"/>
          <w:spacing w:val="0"/>
          <w:position w:val="0"/>
          <w:sz w:val="28"/>
          <w:shd w:fill="auto" w:val="clear"/>
        </w:rPr>
        <w:t xml:space="preserve">pentru a gestiona cancerul fără toxicitate, este de a restricționa simultan cei doi combustibili, </w:t>
      </w:r>
      <w:r>
        <w:rPr>
          <w:rFonts w:ascii="Cambria" w:hAnsi="Cambria" w:cs="Cambria" w:eastAsia="Cambria"/>
          <w:b/>
          <w:color w:val="FF0000"/>
          <w:spacing w:val="0"/>
          <w:position w:val="0"/>
          <w:sz w:val="28"/>
          <w:shd w:fill="auto" w:val="clear"/>
        </w:rPr>
        <w:t xml:space="preserve">glucoza</w:t>
      </w:r>
      <w:r>
        <w:rPr>
          <w:rFonts w:ascii="Cambria" w:hAnsi="Cambria" w:cs="Cambria" w:eastAsia="Cambria"/>
          <w:color w:val="FF0000"/>
          <w:spacing w:val="0"/>
          <w:position w:val="0"/>
          <w:sz w:val="28"/>
          <w:shd w:fill="auto" w:val="clear"/>
        </w:rPr>
        <w:t xml:space="preserve">, care se află deja în fluxul nostru sanguin din alimentele pe care le consumăm, și aminoacidul </w:t>
      </w:r>
      <w:r>
        <w:rPr>
          <w:rFonts w:ascii="Cambria" w:hAnsi="Cambria" w:cs="Cambria" w:eastAsia="Cambria"/>
          <w:b/>
          <w:color w:val="FF0000"/>
          <w:spacing w:val="0"/>
          <w:position w:val="0"/>
          <w:sz w:val="28"/>
          <w:shd w:fill="auto" w:val="clear"/>
        </w:rPr>
        <w:t xml:space="preserve">glutamină</w:t>
      </w:r>
      <w:r>
        <w:rPr>
          <w:rFonts w:ascii="Cambria" w:hAnsi="Cambria" w:cs="Cambria" w:eastAsia="Cambria"/>
          <w:color w:val="auto"/>
          <w:spacing w:val="0"/>
          <w:position w:val="0"/>
          <w:sz w:val="28"/>
          <w:shd w:fill="auto" w:val="clear"/>
        </w:rPr>
        <w:t xml:space="preserve">. </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Dacă am înceta să mâncăm și am adopta o dietă săracă în carbohidrați </w:t>
      </w:r>
      <w:r>
        <w:rPr>
          <w:rFonts w:ascii="Cambria" w:hAnsi="Cambria" w:cs="Cambria" w:eastAsia="Cambria"/>
          <w:color w:val="004DBB"/>
          <w:spacing w:val="0"/>
          <w:position w:val="0"/>
          <w:sz w:val="28"/>
          <w:shd w:fill="auto" w:val="clear"/>
        </w:rPr>
        <w:t xml:space="preserve">și am face doar post doar cu apă, am intra în cetoză nutrițională</w:t>
      </w:r>
      <w:r>
        <w:rPr>
          <w:rFonts w:ascii="Cambria" w:hAnsi="Cambria" w:cs="Cambria" w:eastAsia="Cambria"/>
          <w:color w:val="auto"/>
          <w:spacing w:val="0"/>
          <w:position w:val="0"/>
          <w:sz w:val="28"/>
          <w:shd w:fill="auto" w:val="clear"/>
        </w:rPr>
        <w:t xml:space="preserve">. Celulele tumorale au mitocondrii proaste. </w:t>
      </w:r>
      <w:r>
        <w:rPr>
          <w:rFonts w:ascii="Cambria" w:hAnsi="Cambria" w:cs="Cambria" w:eastAsia="Cambria"/>
          <w:color w:val="FF0000"/>
          <w:spacing w:val="0"/>
          <w:position w:val="0"/>
          <w:sz w:val="28"/>
          <w:shd w:fill="auto" w:val="clear"/>
        </w:rPr>
        <w:t xml:space="preserve">Sunt dependente de glucoză și glutamină. </w:t>
      </w:r>
      <w:r>
        <w:rPr>
          <w:rFonts w:ascii="Cambria" w:hAnsi="Cambria" w:cs="Cambria" w:eastAsia="Cambria"/>
          <w:color w:val="auto"/>
          <w:spacing w:val="0"/>
          <w:position w:val="0"/>
          <w:sz w:val="28"/>
          <w:shd w:fill="auto" w:val="clear"/>
        </w:rPr>
        <w:t xml:space="preserve">Putem înlocui glucoza și glutamina cu corpi cetonici. Așadar, marginalizăm selectiv aceste celule tumorale, lent, în timp. Ele încep să moară, vasele de sânge dispar, iar organismul intervine și le dizolvă.</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Moderatorul</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Așadar, trebuie să ne gândim la toate lucrurile care au cauzat disfuncții în mitocondrii.</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00:01:05,959 --&gt; 00:01:08,900 [speaker_0]</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Absolut. Dacă vă puteți menține mitocondriile sănătoase...</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Moderatorul</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Cum?</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00:01:09,580 --&gt; 00:01:15,059 [speaker_0]</w:t>
      </w:r>
    </w:p>
    <w:p>
      <w:pPr>
        <w:spacing w:before="0" w:after="200" w:line="276"/>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color w:val="004DBB"/>
          <w:spacing w:val="0"/>
          <w:position w:val="0"/>
          <w:sz w:val="28"/>
          <w:shd w:fill="auto" w:val="clear"/>
        </w:rPr>
        <w:t xml:space="preserve">Exerciții viguroase, post doar cu apă și reducerea consumului de carbohidrați procesați</w:t>
      </w:r>
      <w:r>
        <w:rPr>
          <w:rFonts w:ascii="Cambria" w:hAnsi="Cambria" w:cs="Cambria" w:eastAsia="Cambria"/>
          <w:color w:val="auto"/>
          <w:spacing w:val="0"/>
          <w:position w:val="0"/>
          <w:sz w:val="28"/>
          <w:shd w:fill="auto" w:val="clear"/>
        </w:rPr>
        <w:t xml:space="preserve">.</w:t>
      </w: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p>
    <w:p>
      <w:pPr>
        <w:spacing w:before="0" w:after="200" w:line="276"/>
        <w:ind w:right="0" w:left="0" w:firstLine="0"/>
        <w:jc w:val="both"/>
        <w:rPr>
          <w:rFonts w:ascii="Cambria" w:hAnsi="Cambria" w:cs="Cambria" w:eastAsia="Cambria"/>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